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FDAF6" w14:textId="77777777" w:rsidR="0018330A" w:rsidRDefault="0018330A" w:rsidP="0018330A">
      <w:pPr>
        <w:pStyle w:val="xmsonormal"/>
        <w:shd w:val="clear" w:color="auto" w:fill="FFFFFF"/>
        <w:spacing w:before="0" w:beforeAutospacing="0" w:after="0" w:afterAutospacing="0"/>
        <w:textAlignment w:val="baseline"/>
        <w:rPr>
          <w:rFonts w:ascii="Aptos" w:hAnsi="Aptos" w:cs="Segoe UI"/>
          <w:color w:val="242424"/>
        </w:rPr>
      </w:pPr>
      <w:r>
        <w:rPr>
          <w:rFonts w:ascii="Calibri" w:hAnsi="Calibri" w:cs="Calibri"/>
          <w:b/>
          <w:bCs/>
          <w:color w:val="242424"/>
          <w:sz w:val="22"/>
          <w:szCs w:val="22"/>
          <w:bdr w:val="none" w:sz="0" w:space="0" w:color="auto" w:frame="1"/>
        </w:rPr>
        <w:t>From:</w:t>
      </w:r>
      <w:r>
        <w:rPr>
          <w:rFonts w:ascii="Calibri" w:hAnsi="Calibri" w:cs="Calibri"/>
          <w:color w:val="242424"/>
          <w:sz w:val="22"/>
          <w:szCs w:val="22"/>
          <w:bdr w:val="none" w:sz="0" w:space="0" w:color="auto" w:frame="1"/>
        </w:rPr>
        <w:t> Gutierrez, Nora &lt;Nora.Gutierrez@cpuc.ca.gov&gt;</w:t>
      </w:r>
      <w:r>
        <w:rPr>
          <w:rFonts w:ascii="Calibri" w:hAnsi="Calibri" w:cs="Calibri"/>
          <w:color w:val="242424"/>
          <w:sz w:val="22"/>
          <w:szCs w:val="22"/>
          <w:bdr w:val="none" w:sz="0" w:space="0" w:color="auto" w:frame="1"/>
        </w:rPr>
        <w:br/>
      </w:r>
      <w:r>
        <w:rPr>
          <w:rFonts w:ascii="Calibri" w:hAnsi="Calibri" w:cs="Calibri"/>
          <w:b/>
          <w:bCs/>
          <w:color w:val="242424"/>
          <w:sz w:val="22"/>
          <w:szCs w:val="22"/>
          <w:bdr w:val="none" w:sz="0" w:space="0" w:color="auto" w:frame="1"/>
        </w:rPr>
        <w:t>Sent:</w:t>
      </w:r>
      <w:r>
        <w:rPr>
          <w:rFonts w:ascii="Calibri" w:hAnsi="Calibri" w:cs="Calibri"/>
          <w:color w:val="242424"/>
          <w:sz w:val="22"/>
          <w:szCs w:val="22"/>
          <w:bdr w:val="none" w:sz="0" w:space="0" w:color="auto" w:frame="1"/>
        </w:rPr>
        <w:t> Thursday, August 14, 2025 1:48 PM</w:t>
      </w:r>
      <w:r>
        <w:rPr>
          <w:rFonts w:ascii="Calibri" w:hAnsi="Calibri" w:cs="Calibri"/>
          <w:color w:val="242424"/>
          <w:sz w:val="22"/>
          <w:szCs w:val="22"/>
          <w:bdr w:val="none" w:sz="0" w:space="0" w:color="auto" w:frame="1"/>
        </w:rPr>
        <w:br/>
      </w:r>
      <w:r>
        <w:rPr>
          <w:rFonts w:ascii="Calibri" w:hAnsi="Calibri" w:cs="Calibri"/>
          <w:b/>
          <w:bCs/>
          <w:color w:val="242424"/>
          <w:sz w:val="22"/>
          <w:szCs w:val="22"/>
          <w:bdr w:val="none" w:sz="0" w:space="0" w:color="auto" w:frame="1"/>
        </w:rPr>
        <w:t>To:</w:t>
      </w:r>
      <w:r>
        <w:rPr>
          <w:rFonts w:ascii="Calibri" w:hAnsi="Calibri" w:cs="Calibri"/>
          <w:color w:val="242424"/>
          <w:sz w:val="22"/>
          <w:szCs w:val="22"/>
          <w:bdr w:val="none" w:sz="0" w:space="0" w:color="auto" w:frame="1"/>
        </w:rPr>
        <w:t> Jacki Bacharach &lt;jacki@southbaycities.org&gt;; David Leger &lt;davidl@southbaycities.org&gt;</w:t>
      </w:r>
      <w:r>
        <w:rPr>
          <w:rFonts w:ascii="Calibri" w:hAnsi="Calibri" w:cs="Calibri"/>
          <w:color w:val="242424"/>
          <w:sz w:val="22"/>
          <w:szCs w:val="22"/>
          <w:bdr w:val="none" w:sz="0" w:space="0" w:color="auto" w:frame="1"/>
        </w:rPr>
        <w:br/>
      </w:r>
      <w:r>
        <w:rPr>
          <w:rFonts w:ascii="Calibri" w:hAnsi="Calibri" w:cs="Calibri"/>
          <w:b/>
          <w:bCs/>
          <w:color w:val="242424"/>
          <w:sz w:val="22"/>
          <w:szCs w:val="22"/>
          <w:bdr w:val="none" w:sz="0" w:space="0" w:color="auto" w:frame="1"/>
        </w:rPr>
        <w:t>Subject:</w:t>
      </w:r>
      <w:r>
        <w:rPr>
          <w:rFonts w:ascii="Calibri" w:hAnsi="Calibri" w:cs="Calibri"/>
          <w:color w:val="242424"/>
          <w:sz w:val="22"/>
          <w:szCs w:val="22"/>
          <w:bdr w:val="none" w:sz="0" w:space="0" w:color="auto" w:frame="1"/>
        </w:rPr>
        <w:t xml:space="preserve"> RE: Follow up to </w:t>
      </w:r>
      <w:proofErr w:type="spellStart"/>
      <w:r>
        <w:rPr>
          <w:rFonts w:ascii="Calibri" w:hAnsi="Calibri" w:cs="Calibri"/>
          <w:color w:val="242424"/>
          <w:sz w:val="22"/>
          <w:szCs w:val="22"/>
          <w:bdr w:val="none" w:sz="0" w:space="0" w:color="auto" w:frame="1"/>
        </w:rPr>
        <w:t>todays</w:t>
      </w:r>
      <w:proofErr w:type="spellEnd"/>
      <w:r>
        <w:rPr>
          <w:rFonts w:ascii="Calibri" w:hAnsi="Calibri" w:cs="Calibri"/>
          <w:color w:val="242424"/>
          <w:sz w:val="22"/>
          <w:szCs w:val="22"/>
          <w:bdr w:val="none" w:sz="0" w:space="0" w:color="auto" w:frame="1"/>
        </w:rPr>
        <w:t xml:space="preserve"> Legislative Staff Briefing Meeting</w:t>
      </w:r>
    </w:p>
    <w:p w14:paraId="15CFED1B" w14:textId="77777777" w:rsidR="0018330A" w:rsidRDefault="0018330A" w:rsidP="0018330A">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64C7E133"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t>Good afternoon, Jackie &amp; David</w:t>
      </w:r>
    </w:p>
    <w:p w14:paraId="63174ACD"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t> </w:t>
      </w:r>
    </w:p>
    <w:p w14:paraId="0F9D7C2F"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t xml:space="preserve">I joined the legislative briefing this </w:t>
      </w:r>
      <w:proofErr w:type="gramStart"/>
      <w:r>
        <w:rPr>
          <w:rFonts w:ascii="Arial" w:hAnsi="Arial" w:cs="Arial"/>
          <w:b/>
          <w:bCs/>
          <w:color w:val="242424"/>
          <w:sz w:val="21"/>
          <w:szCs w:val="21"/>
          <w:bdr w:val="none" w:sz="0" w:space="0" w:color="auto" w:frame="1"/>
        </w:rPr>
        <w:t>morning ,but</w:t>
      </w:r>
      <w:proofErr w:type="gramEnd"/>
      <w:r>
        <w:rPr>
          <w:rFonts w:ascii="Arial" w:hAnsi="Arial" w:cs="Arial"/>
          <w:b/>
          <w:bCs/>
          <w:color w:val="242424"/>
          <w:sz w:val="21"/>
          <w:szCs w:val="21"/>
          <w:bdr w:val="none" w:sz="0" w:space="0" w:color="auto" w:frame="1"/>
        </w:rPr>
        <w:t xml:space="preserve"> I had to jump off at 10:00AM ( during Ben </w:t>
      </w:r>
      <w:proofErr w:type="spellStart"/>
      <w:r>
        <w:rPr>
          <w:rFonts w:ascii="Arial" w:hAnsi="Arial" w:cs="Arial"/>
          <w:b/>
          <w:bCs/>
          <w:color w:val="242424"/>
          <w:sz w:val="21"/>
          <w:szCs w:val="21"/>
          <w:bdr w:val="none" w:sz="0" w:space="0" w:color="auto" w:frame="1"/>
        </w:rPr>
        <w:t>Allens</w:t>
      </w:r>
      <w:proofErr w:type="spellEnd"/>
      <w:r>
        <w:rPr>
          <w:rFonts w:ascii="Arial" w:hAnsi="Arial" w:cs="Arial"/>
          <w:b/>
          <w:bCs/>
          <w:color w:val="242424"/>
          <w:sz w:val="21"/>
          <w:szCs w:val="21"/>
          <w:bdr w:val="none" w:sz="0" w:space="0" w:color="auto" w:frame="1"/>
        </w:rPr>
        <w:t xml:space="preserve"> update)  .</w:t>
      </w:r>
    </w:p>
    <w:p w14:paraId="27B1C528"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t> </w:t>
      </w:r>
    </w:p>
    <w:p w14:paraId="69E55E34"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br/>
        <w:t>I wanted to double back to share the following links/information on active proceedings that may be of interest and to confirm you are receiving my Monthly Regional updates.</w:t>
      </w:r>
    </w:p>
    <w:p w14:paraId="1F5BE675"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t> </w:t>
      </w:r>
    </w:p>
    <w:p w14:paraId="23A4C9C2"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t> </w:t>
      </w:r>
    </w:p>
    <w:p w14:paraId="03DCD43F"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t>Items:</w:t>
      </w:r>
    </w:p>
    <w:p w14:paraId="49C73447"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t> </w:t>
      </w:r>
    </w:p>
    <w:p w14:paraId="7A2D54E4" w14:textId="77777777" w:rsidR="0018330A" w:rsidRDefault="0018330A" w:rsidP="0018330A">
      <w:pPr>
        <w:pStyle w:val="xmsolistparagraph"/>
        <w:shd w:val="clear" w:color="auto" w:fill="FFFFFF"/>
        <w:spacing w:before="0" w:beforeAutospacing="0" w:after="0" w:afterAutospacing="0"/>
        <w:ind w:left="720"/>
        <w:rPr>
          <w:rFonts w:ascii="Aptos" w:hAnsi="Aptos"/>
          <w:color w:val="242424"/>
        </w:rPr>
      </w:pPr>
      <w:r>
        <w:rPr>
          <w:rFonts w:ascii="Arial" w:hAnsi="Arial" w:cs="Arial"/>
          <w:b/>
          <w:bCs/>
          <w:color w:val="242424"/>
          <w:sz w:val="21"/>
          <w:szCs w:val="21"/>
          <w:bdr w:val="none" w:sz="0" w:space="0" w:color="auto" w:frame="1"/>
        </w:rPr>
        <w:t> </w:t>
      </w:r>
    </w:p>
    <w:p w14:paraId="381EAB82"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t> </w:t>
      </w:r>
    </w:p>
    <w:p w14:paraId="0BA67DA9" w14:textId="77777777" w:rsidR="0018330A" w:rsidRDefault="0018330A" w:rsidP="0018330A">
      <w:pPr>
        <w:pStyle w:val="xmsolistparagraph"/>
        <w:numPr>
          <w:ilvl w:val="0"/>
          <w:numId w:val="1"/>
        </w:numPr>
        <w:shd w:val="clear" w:color="auto" w:fill="FFFFFF"/>
        <w:spacing w:before="0" w:beforeAutospacing="0" w:after="0" w:afterAutospacing="0"/>
        <w:rPr>
          <w:rFonts w:ascii="Aptos" w:hAnsi="Aptos" w:cs="Segoe UI"/>
          <w:color w:val="242424"/>
        </w:rPr>
      </w:pPr>
      <w:hyperlink r:id="rId5" w:tgtFrame="_blank" w:tooltip="https://apps.cpuc.ca.gov/apex/f?p=401:56::::RP,57,RIR:P5_PROCEEDING_SELECT:R2409012" w:history="1">
        <w:r>
          <w:rPr>
            <w:rStyle w:val="Hyperlink"/>
            <w:rFonts w:ascii="Arial" w:hAnsi="Arial" w:cs="Arial"/>
            <w:b/>
            <w:bCs/>
            <w:color w:val="467886"/>
            <w:sz w:val="21"/>
            <w:szCs w:val="21"/>
            <w:bdr w:val="none" w:sz="0" w:space="0" w:color="auto" w:frame="1"/>
          </w:rPr>
          <w:t>R.24-09-012- Designating Priority Neighborhood Decarbonization Zones</w:t>
        </w:r>
      </w:hyperlink>
    </w:p>
    <w:p w14:paraId="0D2F714C"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t> </w:t>
      </w:r>
    </w:p>
    <w:p w14:paraId="701A2D39" w14:textId="77777777" w:rsidR="0018330A" w:rsidRDefault="0018330A" w:rsidP="0018330A">
      <w:pPr>
        <w:pStyle w:val="xmsolistparagraph"/>
        <w:spacing w:before="0" w:beforeAutospacing="0" w:after="0" w:afterAutospacing="0"/>
        <w:ind w:left="720"/>
        <w:rPr>
          <w:rFonts w:ascii="Aptos" w:hAnsi="Aptos"/>
          <w:color w:val="242424"/>
        </w:rPr>
      </w:pPr>
      <w:r>
        <w:rPr>
          <w:rFonts w:ascii="Arial" w:hAnsi="Arial" w:cs="Arial"/>
          <w:b/>
          <w:bCs/>
          <w:color w:val="242424"/>
          <w:sz w:val="21"/>
          <w:szCs w:val="21"/>
          <w:bdr w:val="none" w:sz="0" w:space="0" w:color="auto" w:frame="1"/>
        </w:rPr>
        <w:t>Background: </w:t>
      </w:r>
      <w:r>
        <w:rPr>
          <w:rFonts w:ascii="Arial" w:hAnsi="Arial" w:cs="Arial"/>
          <w:color w:val="242424"/>
          <w:sz w:val="21"/>
          <w:szCs w:val="21"/>
          <w:bdr w:val="none" w:sz="0" w:space="0" w:color="auto" w:frame="1"/>
        </w:rPr>
        <w:t>On September 10, 2018, Governor Brown established a policy for California to achieve carbon neutrality by 2045. On September 25, 2024, Governor Newsom signed Senate Bill (SB) 1221, which further advances the State’s carbon neutrality goals by recognizing that cost-effective, zero-emission alternatives to pipeline replacement projects both reduce gas system costs and further California’s efforts to reduce greenhouse gas emissions and improve air quality. Cost-effective, zero-emission alternatives, such as zero-emission electric appliances, have become more advanced and more available in recent years, creating an opportunity for increased household adoption. SB 1221 authorizes the CPUC to approve up to 30 pilot projects to facilitate zero-emission alternatives at the neighborhood level as a full replacement for natural gas service.</w:t>
      </w:r>
    </w:p>
    <w:p w14:paraId="3745E1E3" w14:textId="77777777" w:rsidR="0018330A" w:rsidRDefault="0018330A" w:rsidP="0018330A">
      <w:pPr>
        <w:pStyle w:val="xmsonormal"/>
        <w:spacing w:before="0" w:beforeAutospacing="0" w:after="0" w:afterAutospacing="0"/>
        <w:ind w:firstLine="60"/>
        <w:jc w:val="both"/>
        <w:rPr>
          <w:rFonts w:ascii="Aptos" w:hAnsi="Aptos"/>
          <w:color w:val="242424"/>
        </w:rPr>
      </w:pPr>
      <w:r>
        <w:rPr>
          <w:rFonts w:ascii="Arial" w:hAnsi="Arial" w:cs="Arial"/>
          <w:color w:val="242424"/>
          <w:sz w:val="21"/>
          <w:szCs w:val="21"/>
          <w:bdr w:val="none" w:sz="0" w:space="0" w:color="auto" w:frame="1"/>
        </w:rPr>
        <w:t> </w:t>
      </w:r>
    </w:p>
    <w:p w14:paraId="0EF796D0" w14:textId="77777777" w:rsidR="0018330A" w:rsidRDefault="0018330A" w:rsidP="0018330A">
      <w:pPr>
        <w:pStyle w:val="xmsolistparagraph"/>
        <w:spacing w:before="0" w:beforeAutospacing="0" w:after="0" w:afterAutospacing="0"/>
        <w:ind w:left="720"/>
        <w:jc w:val="both"/>
        <w:rPr>
          <w:rFonts w:ascii="Aptos" w:hAnsi="Aptos"/>
          <w:color w:val="242424"/>
        </w:rPr>
      </w:pPr>
      <w:r>
        <w:rPr>
          <w:rFonts w:ascii="Arial" w:hAnsi="Arial" w:cs="Arial"/>
          <w:color w:val="242424"/>
          <w:sz w:val="21"/>
          <w:szCs w:val="21"/>
          <w:bdr w:val="none" w:sz="0" w:space="0" w:color="auto" w:frame="1"/>
        </w:rPr>
        <w:t>Mapping Information &amp; Proposals to Date can be found </w:t>
      </w:r>
      <w:hyperlink r:id="rId6" w:tgtFrame="_blank" w:tooltip="https://www.cpuc.ca.gov/industries-and-topics/natural-gas/SB-1221-implementation" w:history="1">
        <w:r>
          <w:rPr>
            <w:rStyle w:val="Hyperlink"/>
            <w:rFonts w:ascii="Arial" w:hAnsi="Arial" w:cs="Arial"/>
            <w:color w:val="467886"/>
            <w:sz w:val="21"/>
            <w:szCs w:val="21"/>
            <w:bdr w:val="none" w:sz="0" w:space="0" w:color="auto" w:frame="1"/>
          </w:rPr>
          <w:t>here</w:t>
        </w:r>
      </w:hyperlink>
    </w:p>
    <w:p w14:paraId="4B6158C4" w14:textId="77777777" w:rsidR="0018330A" w:rsidRDefault="0018330A" w:rsidP="0018330A">
      <w:pPr>
        <w:pStyle w:val="xmsolistparagraph"/>
        <w:spacing w:before="0" w:beforeAutospacing="0" w:after="0" w:afterAutospacing="0"/>
        <w:ind w:left="720"/>
        <w:jc w:val="both"/>
        <w:rPr>
          <w:rFonts w:ascii="Aptos" w:hAnsi="Aptos"/>
          <w:color w:val="242424"/>
        </w:rPr>
      </w:pPr>
      <w:r>
        <w:rPr>
          <w:rFonts w:ascii="Arial" w:hAnsi="Arial" w:cs="Arial"/>
          <w:color w:val="242424"/>
          <w:sz w:val="21"/>
          <w:szCs w:val="21"/>
          <w:bdr w:val="none" w:sz="0" w:space="0" w:color="auto" w:frame="1"/>
        </w:rPr>
        <w:t> </w:t>
      </w:r>
    </w:p>
    <w:p w14:paraId="709741AC" w14:textId="77777777" w:rsidR="0018330A" w:rsidRDefault="0018330A" w:rsidP="0018330A">
      <w:pPr>
        <w:pStyle w:val="xmsolistparagraph"/>
        <w:numPr>
          <w:ilvl w:val="0"/>
          <w:numId w:val="2"/>
        </w:numPr>
        <w:shd w:val="clear" w:color="auto" w:fill="FFFFFF"/>
        <w:spacing w:before="0" w:beforeAutospacing="0" w:after="0" w:afterAutospacing="0"/>
        <w:rPr>
          <w:rFonts w:ascii="Aptos" w:hAnsi="Aptos" w:cs="Segoe UI"/>
          <w:color w:val="242424"/>
        </w:rPr>
      </w:pPr>
      <w:r>
        <w:rPr>
          <w:rFonts w:ascii="Arial" w:hAnsi="Arial" w:cs="Arial"/>
          <w:b/>
          <w:bCs/>
          <w:color w:val="242424"/>
          <w:sz w:val="21"/>
          <w:szCs w:val="21"/>
          <w:bdr w:val="none" w:sz="0" w:space="0" w:color="auto" w:frame="1"/>
        </w:rPr>
        <w:t>Proceeding Number: A. 23-05-010  -Fact Sheet on Proposed Decision in Southern California Edison Rates Case ; </w:t>
      </w:r>
      <w:hyperlink r:id="rId7" w:tgtFrame="_blank" w:tooltip="https://www.cpuc.ca.gov/news-and-updates/all-news/southern-california-edison-2025-general-rate-case" w:history="1">
        <w:r>
          <w:rPr>
            <w:rStyle w:val="Hyperlink"/>
            <w:rFonts w:ascii="Aptos" w:hAnsi="Aptos" w:cs="Segoe UI"/>
            <w:color w:val="467886"/>
            <w:bdr w:val="none" w:sz="0" w:space="0" w:color="auto" w:frame="1"/>
          </w:rPr>
          <w:t>Fact Sheet on Proposed Decision in Southern California Edison’s Rate Case</w:t>
        </w:r>
      </w:hyperlink>
    </w:p>
    <w:p w14:paraId="75BF67F4"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t> </w:t>
      </w:r>
    </w:p>
    <w:p w14:paraId="4B04013D" w14:textId="77777777" w:rsidR="0018330A" w:rsidRDefault="0018330A" w:rsidP="0018330A">
      <w:pPr>
        <w:pStyle w:val="xmsolistparagraph"/>
        <w:numPr>
          <w:ilvl w:val="0"/>
          <w:numId w:val="3"/>
        </w:numPr>
        <w:shd w:val="clear" w:color="auto" w:fill="FFFFFF"/>
        <w:spacing w:before="0" w:beforeAutospacing="0" w:after="0" w:afterAutospacing="0"/>
        <w:rPr>
          <w:rFonts w:ascii="Aptos" w:hAnsi="Aptos" w:cs="Segoe UI"/>
          <w:color w:val="242424"/>
        </w:rPr>
      </w:pPr>
      <w:r>
        <w:rPr>
          <w:rFonts w:ascii="Arial" w:hAnsi="Arial" w:cs="Arial"/>
          <w:b/>
          <w:bCs/>
          <w:color w:val="242424"/>
          <w:sz w:val="21"/>
          <w:szCs w:val="21"/>
          <w:bdr w:val="none" w:sz="0" w:space="0" w:color="auto" w:frame="1"/>
        </w:rPr>
        <w:t>In July the commission voted to open a new rulemaking ( proceeding number pending )  to  evaluate Climate Credit to Better Support Affordability ; </w:t>
      </w:r>
      <w:hyperlink r:id="rId8" w:tgtFrame="_blank" w:tooltip="https://www.cpuc.ca.gov/news-and-updates/all-news/cpuc-to-evaluate-climate-credit-to-better-support-affordability" w:history="1">
        <w:r>
          <w:rPr>
            <w:rStyle w:val="Hyperlink"/>
            <w:rFonts w:ascii="Aptos" w:hAnsi="Aptos" w:cs="Segoe UI"/>
            <w:color w:val="467886"/>
            <w:bdr w:val="none" w:sz="0" w:space="0" w:color="auto" w:frame="1"/>
          </w:rPr>
          <w:t>CPUC To Evaluate Climate Credit to Better Support Affordability</w:t>
        </w:r>
      </w:hyperlink>
    </w:p>
    <w:p w14:paraId="73B055E7" w14:textId="77777777" w:rsidR="0018330A" w:rsidRDefault="0018330A" w:rsidP="0018330A">
      <w:pPr>
        <w:pStyle w:val="xmsonormal"/>
        <w:spacing w:before="0" w:beforeAutospacing="0" w:after="0" w:afterAutospacing="0"/>
        <w:ind w:left="360"/>
        <w:rPr>
          <w:rFonts w:ascii="Aptos" w:hAnsi="Aptos"/>
          <w:color w:val="242424"/>
        </w:rPr>
      </w:pPr>
      <w:r>
        <w:rPr>
          <w:rFonts w:ascii="Arial" w:hAnsi="Arial" w:cs="Arial"/>
          <w:b/>
          <w:bCs/>
          <w:color w:val="242424"/>
          <w:sz w:val="21"/>
          <w:szCs w:val="21"/>
          <w:bdr w:val="none" w:sz="0" w:space="0" w:color="auto" w:frame="1"/>
        </w:rPr>
        <w:t> </w:t>
      </w:r>
    </w:p>
    <w:p w14:paraId="4EDC6977" w14:textId="77777777" w:rsidR="0018330A" w:rsidRDefault="0018330A" w:rsidP="0018330A">
      <w:pPr>
        <w:pStyle w:val="xmsolistparagraph"/>
        <w:numPr>
          <w:ilvl w:val="0"/>
          <w:numId w:val="4"/>
        </w:numPr>
        <w:shd w:val="clear" w:color="auto" w:fill="FFFFFF"/>
        <w:spacing w:before="0" w:beforeAutospacing="0" w:after="0" w:afterAutospacing="0"/>
        <w:rPr>
          <w:rFonts w:ascii="Aptos" w:hAnsi="Aptos" w:cs="Segoe UI"/>
          <w:color w:val="242424"/>
        </w:rPr>
      </w:pPr>
      <w:r>
        <w:rPr>
          <w:rFonts w:ascii="Arial" w:hAnsi="Arial" w:cs="Arial"/>
          <w:b/>
          <w:bCs/>
          <w:color w:val="242424"/>
          <w:sz w:val="21"/>
          <w:szCs w:val="21"/>
          <w:bdr w:val="none" w:sz="0" w:space="0" w:color="auto" w:frame="1"/>
        </w:rPr>
        <w:t xml:space="preserve">R.24-06-012 -Order Instituting Rulemaking Proceeding to consider changes to the Commissions Carrier </w:t>
      </w:r>
      <w:proofErr w:type="gramStart"/>
      <w:r>
        <w:rPr>
          <w:rFonts w:ascii="Arial" w:hAnsi="Arial" w:cs="Arial"/>
          <w:b/>
          <w:bCs/>
          <w:color w:val="242424"/>
          <w:sz w:val="21"/>
          <w:szCs w:val="21"/>
          <w:bdr w:val="none" w:sz="0" w:space="0" w:color="auto" w:frame="1"/>
        </w:rPr>
        <w:t>of  Last</w:t>
      </w:r>
      <w:proofErr w:type="gramEnd"/>
      <w:r>
        <w:rPr>
          <w:rFonts w:ascii="Arial" w:hAnsi="Arial" w:cs="Arial"/>
          <w:b/>
          <w:bCs/>
          <w:color w:val="242424"/>
          <w:sz w:val="21"/>
          <w:szCs w:val="21"/>
          <w:bdr w:val="none" w:sz="0" w:space="0" w:color="auto" w:frame="1"/>
        </w:rPr>
        <w:t xml:space="preserve"> Resort Rules</w:t>
      </w:r>
    </w:p>
    <w:p w14:paraId="78C6DF75" w14:textId="77777777" w:rsidR="0018330A" w:rsidRDefault="0018330A" w:rsidP="0018330A">
      <w:pPr>
        <w:pStyle w:val="xmsolistparagraph"/>
        <w:shd w:val="clear" w:color="auto" w:fill="FFFFFF"/>
        <w:spacing w:before="0" w:beforeAutospacing="0" w:after="0" w:afterAutospacing="0"/>
        <w:ind w:left="720"/>
        <w:rPr>
          <w:rFonts w:ascii="Aptos" w:hAnsi="Aptos"/>
          <w:color w:val="242424"/>
        </w:rPr>
      </w:pPr>
      <w:r>
        <w:rPr>
          <w:rFonts w:ascii="Arial" w:hAnsi="Arial" w:cs="Arial"/>
          <w:b/>
          <w:bCs/>
          <w:color w:val="242424"/>
          <w:sz w:val="21"/>
          <w:szCs w:val="21"/>
          <w:bdr w:val="none" w:sz="0" w:space="0" w:color="auto" w:frame="1"/>
        </w:rPr>
        <w:t> </w:t>
      </w:r>
    </w:p>
    <w:p w14:paraId="0077748F" w14:textId="77777777" w:rsidR="0018330A" w:rsidRDefault="0018330A" w:rsidP="0018330A">
      <w:pPr>
        <w:pStyle w:val="xmsolistparagraph"/>
        <w:numPr>
          <w:ilvl w:val="1"/>
          <w:numId w:val="5"/>
        </w:numPr>
        <w:shd w:val="clear" w:color="auto" w:fill="FFFFFF"/>
        <w:spacing w:before="0" w:beforeAutospacing="0" w:after="0" w:afterAutospacing="0"/>
        <w:rPr>
          <w:rFonts w:ascii="Aptos" w:hAnsi="Aptos" w:cs="Segoe UI"/>
          <w:color w:val="242424"/>
        </w:rPr>
      </w:pPr>
      <w:r>
        <w:rPr>
          <w:rFonts w:ascii="Arial" w:hAnsi="Arial" w:cs="Arial"/>
          <w:b/>
          <w:bCs/>
          <w:color w:val="242424"/>
          <w:sz w:val="21"/>
          <w:szCs w:val="21"/>
          <w:bdr w:val="none" w:sz="0" w:space="0" w:color="auto" w:frame="1"/>
        </w:rPr>
        <w:t>Workshop Taking Place on :  8/22/202 @ 10:00 AM  Webex: </w:t>
      </w:r>
      <w:hyperlink r:id="rId9" w:tgtFrame="_blank" w:tooltip="https://cpuc.webex.com/cpuc/j.php?MTID=m0ae5ddf5f37e9bdeed4b807814cbca3c%20" w:history="1">
        <w:r>
          <w:rPr>
            <w:rStyle w:val="Hyperlink"/>
            <w:rFonts w:ascii="Arial" w:hAnsi="Arial" w:cs="Arial"/>
            <w:b/>
            <w:bCs/>
            <w:color w:val="467886"/>
            <w:sz w:val="21"/>
            <w:szCs w:val="21"/>
            <w:bdr w:val="none" w:sz="0" w:space="0" w:color="auto" w:frame="1"/>
          </w:rPr>
          <w:t>https://cpuc.webex.com/cpuc/j.php?MTID=m0ae5ddf5f37e9bdeed4b807814cbca3c</w:t>
        </w:r>
      </w:hyperlink>
    </w:p>
    <w:p w14:paraId="01BF388B" w14:textId="77777777" w:rsidR="0018330A" w:rsidRDefault="0018330A" w:rsidP="0018330A">
      <w:pPr>
        <w:pStyle w:val="xmsolistparagraph"/>
        <w:spacing w:before="0" w:beforeAutospacing="0" w:after="0" w:afterAutospacing="0"/>
        <w:ind w:left="1440"/>
        <w:rPr>
          <w:rFonts w:ascii="Aptos" w:hAnsi="Aptos"/>
          <w:color w:val="242424"/>
        </w:rPr>
      </w:pPr>
      <w:r>
        <w:rPr>
          <w:rFonts w:ascii="Arial" w:hAnsi="Arial" w:cs="Arial"/>
          <w:b/>
          <w:bCs/>
          <w:color w:val="242424"/>
          <w:sz w:val="21"/>
          <w:szCs w:val="21"/>
          <w:bdr w:val="none" w:sz="0" w:space="0" w:color="auto" w:frame="1"/>
        </w:rPr>
        <w:t>Meeting Number: 2497 238 5381 Meeting Password: uM8ePdTmN66 (86837386 when dialing from a phone or video system)</w:t>
      </w:r>
    </w:p>
    <w:p w14:paraId="1FE8CE84" w14:textId="77777777" w:rsidR="0018330A" w:rsidRDefault="0018330A" w:rsidP="0018330A">
      <w:pPr>
        <w:pStyle w:val="xmsolistparagraph"/>
        <w:numPr>
          <w:ilvl w:val="0"/>
          <w:numId w:val="6"/>
        </w:numPr>
        <w:shd w:val="clear" w:color="auto" w:fill="FFFFFF"/>
        <w:spacing w:before="0" w:beforeAutospacing="0" w:after="0" w:afterAutospacing="0"/>
        <w:jc w:val="both"/>
        <w:rPr>
          <w:rFonts w:ascii="Aptos" w:hAnsi="Aptos" w:cs="Segoe UI"/>
          <w:color w:val="242424"/>
        </w:rPr>
      </w:pPr>
      <w:r>
        <w:rPr>
          <w:rFonts w:ascii="Arial" w:hAnsi="Arial" w:cs="Arial"/>
          <w:color w:val="242424"/>
          <w:sz w:val="21"/>
          <w:szCs w:val="21"/>
          <w:bdr w:val="none" w:sz="0" w:space="0" w:color="auto" w:frame="1"/>
        </w:rPr>
        <w:t> </w:t>
      </w:r>
    </w:p>
    <w:p w14:paraId="41476EC3"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t> </w:t>
      </w:r>
    </w:p>
    <w:p w14:paraId="6C7100FF"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lastRenderedPageBreak/>
        <w:t xml:space="preserve">Ways To Participate on this proceeding and </w:t>
      </w:r>
      <w:proofErr w:type="gramStart"/>
      <w:r>
        <w:rPr>
          <w:rFonts w:ascii="Arial" w:hAnsi="Arial" w:cs="Arial"/>
          <w:b/>
          <w:bCs/>
          <w:color w:val="242424"/>
          <w:sz w:val="21"/>
          <w:szCs w:val="21"/>
          <w:bdr w:val="none" w:sz="0" w:space="0" w:color="auto" w:frame="1"/>
        </w:rPr>
        <w:t>others .</w:t>
      </w:r>
      <w:proofErr w:type="gramEnd"/>
    </w:p>
    <w:p w14:paraId="46402A2D" w14:textId="77777777" w:rsidR="0018330A" w:rsidRDefault="0018330A" w:rsidP="0018330A">
      <w:pPr>
        <w:pStyle w:val="xmsonormal"/>
        <w:spacing w:before="0" w:beforeAutospacing="0" w:after="0" w:afterAutospacing="0"/>
        <w:rPr>
          <w:rFonts w:ascii="Aptos" w:hAnsi="Aptos"/>
          <w:color w:val="242424"/>
        </w:rPr>
      </w:pPr>
      <w:r>
        <w:rPr>
          <w:rFonts w:ascii="Arial" w:hAnsi="Arial" w:cs="Arial"/>
          <w:color w:val="242424"/>
          <w:sz w:val="21"/>
          <w:szCs w:val="21"/>
          <w:bdr w:val="none" w:sz="0" w:space="0" w:color="auto" w:frame="1"/>
        </w:rPr>
        <w:t> </w:t>
      </w:r>
    </w:p>
    <w:p w14:paraId="269EDDC9"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t>Subscribe </w:t>
      </w:r>
      <w:r>
        <w:rPr>
          <w:rFonts w:ascii="Arial" w:hAnsi="Arial" w:cs="Arial"/>
          <w:color w:val="242424"/>
          <w:sz w:val="21"/>
          <w:szCs w:val="21"/>
          <w:bdr w:val="none" w:sz="0" w:space="0" w:color="auto" w:frame="1"/>
        </w:rPr>
        <w:t>to receive documents </w:t>
      </w:r>
      <w:hyperlink r:id="rId10" w:tgtFrame="_blank" w:tooltip="http://subscribecpuc.cpuc.ca.gov/" w:history="1">
        <w:r>
          <w:rPr>
            <w:rStyle w:val="Hyperlink"/>
            <w:rFonts w:ascii="Arial" w:hAnsi="Arial" w:cs="Arial"/>
            <w:color w:val="467886"/>
            <w:sz w:val="21"/>
            <w:szCs w:val="21"/>
            <w:bdr w:val="none" w:sz="0" w:space="0" w:color="auto" w:frame="1"/>
          </w:rPr>
          <w:t>http://subscribecpuc.cpuc.ca.gov/</w:t>
        </w:r>
      </w:hyperlink>
      <w:r>
        <w:rPr>
          <w:rFonts w:ascii="Arial" w:hAnsi="Arial" w:cs="Arial"/>
          <w:color w:val="242424"/>
          <w:sz w:val="21"/>
          <w:szCs w:val="21"/>
          <w:bdr w:val="none" w:sz="0" w:space="0" w:color="auto" w:frame="1"/>
        </w:rPr>
        <w:t>.</w:t>
      </w:r>
    </w:p>
    <w:p w14:paraId="37AF2EE7" w14:textId="77777777" w:rsidR="0018330A" w:rsidRDefault="0018330A" w:rsidP="0018330A">
      <w:pPr>
        <w:pStyle w:val="xmsonormal"/>
        <w:spacing w:before="0" w:beforeAutospacing="0" w:after="0" w:afterAutospacing="0"/>
        <w:rPr>
          <w:rFonts w:ascii="Aptos" w:hAnsi="Aptos"/>
          <w:color w:val="242424"/>
        </w:rPr>
      </w:pPr>
      <w:r>
        <w:rPr>
          <w:rFonts w:ascii="Arial" w:hAnsi="Arial" w:cs="Arial"/>
          <w:color w:val="242424"/>
          <w:sz w:val="21"/>
          <w:szCs w:val="21"/>
          <w:bdr w:val="none" w:sz="0" w:space="0" w:color="auto" w:frame="1"/>
        </w:rPr>
        <w:t> </w:t>
      </w:r>
    </w:p>
    <w:p w14:paraId="56A72750"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t>Submit </w:t>
      </w:r>
      <w:r>
        <w:rPr>
          <w:rFonts w:ascii="Arial" w:hAnsi="Arial" w:cs="Arial"/>
          <w:color w:val="242424"/>
          <w:sz w:val="21"/>
          <w:szCs w:val="21"/>
          <w:bdr w:val="none" w:sz="0" w:space="0" w:color="auto" w:frame="1"/>
        </w:rPr>
        <w:t>comments electronically to the CPUC using the “Add Public Comment” button on the “Public Comment” tab of the Docket Card for R.24-09-012 at </w:t>
      </w:r>
      <w:hyperlink r:id="rId11" w:tgtFrame="_blank" w:tooltip="https://apps.cpuc.ca.gov/c/R2409012" w:history="1">
        <w:r>
          <w:rPr>
            <w:rStyle w:val="Hyperlink"/>
            <w:rFonts w:ascii="Arial" w:hAnsi="Arial" w:cs="Arial"/>
            <w:color w:val="467886"/>
            <w:sz w:val="21"/>
            <w:szCs w:val="21"/>
            <w:bdr w:val="none" w:sz="0" w:space="0" w:color="auto" w:frame="1"/>
          </w:rPr>
          <w:t>https://apps.cpuc.ca.gov/c/R2409012</w:t>
        </w:r>
      </w:hyperlink>
      <w:r>
        <w:rPr>
          <w:rFonts w:ascii="Arial" w:hAnsi="Arial" w:cs="Arial"/>
          <w:color w:val="242424"/>
          <w:sz w:val="21"/>
          <w:szCs w:val="21"/>
          <w:bdr w:val="none" w:sz="0" w:space="0" w:color="auto" w:frame="1"/>
        </w:rPr>
        <w:t>. You can also review other public comments related to this rulemaking.  The public may submit multiple public comments in this proceeding.</w:t>
      </w:r>
    </w:p>
    <w:p w14:paraId="659C0845" w14:textId="77777777" w:rsidR="0018330A" w:rsidRDefault="0018330A" w:rsidP="0018330A">
      <w:pPr>
        <w:pStyle w:val="xmsonormal"/>
        <w:spacing w:before="0" w:beforeAutospacing="0" w:after="0" w:afterAutospacing="0"/>
        <w:rPr>
          <w:rFonts w:ascii="Aptos" w:hAnsi="Aptos"/>
          <w:color w:val="242424"/>
        </w:rPr>
      </w:pPr>
      <w:r>
        <w:rPr>
          <w:rFonts w:ascii="Arial" w:hAnsi="Arial" w:cs="Arial"/>
          <w:color w:val="242424"/>
          <w:sz w:val="21"/>
          <w:szCs w:val="21"/>
          <w:bdr w:val="none" w:sz="0" w:space="0" w:color="auto" w:frame="1"/>
        </w:rPr>
        <w:t> </w:t>
      </w:r>
    </w:p>
    <w:p w14:paraId="2DF62199" w14:textId="77777777" w:rsidR="0018330A" w:rsidRDefault="0018330A" w:rsidP="0018330A">
      <w:pPr>
        <w:pStyle w:val="xmsonormal"/>
        <w:spacing w:before="0" w:beforeAutospacing="0" w:after="0" w:afterAutospacing="0"/>
        <w:rPr>
          <w:rFonts w:ascii="Aptos" w:hAnsi="Aptos"/>
          <w:color w:val="242424"/>
        </w:rPr>
      </w:pPr>
      <w:r>
        <w:rPr>
          <w:rFonts w:ascii="Arial" w:hAnsi="Arial" w:cs="Arial"/>
          <w:b/>
          <w:bCs/>
          <w:color w:val="242424"/>
          <w:sz w:val="21"/>
          <w:szCs w:val="21"/>
          <w:bdr w:val="none" w:sz="0" w:space="0" w:color="auto" w:frame="1"/>
        </w:rPr>
        <w:t>Contact</w:t>
      </w:r>
      <w:r>
        <w:rPr>
          <w:rFonts w:ascii="Arial" w:hAnsi="Arial" w:cs="Arial"/>
          <w:color w:val="242424"/>
          <w:sz w:val="21"/>
          <w:szCs w:val="21"/>
          <w:bdr w:val="none" w:sz="0" w:space="0" w:color="auto" w:frame="1"/>
        </w:rPr>
        <w:t> the CPUC’s Public Advisor at:</w:t>
      </w:r>
    </w:p>
    <w:p w14:paraId="5673BEF3" w14:textId="77777777" w:rsidR="0018330A" w:rsidRDefault="0018330A" w:rsidP="0018330A">
      <w:pPr>
        <w:pStyle w:val="xmsonormal"/>
        <w:spacing w:before="0" w:beforeAutospacing="0" w:after="0" w:afterAutospacing="0"/>
        <w:rPr>
          <w:rFonts w:ascii="Aptos" w:hAnsi="Aptos"/>
          <w:color w:val="242424"/>
        </w:rPr>
      </w:pPr>
      <w:r>
        <w:rPr>
          <w:rFonts w:ascii="Arial" w:hAnsi="Arial" w:cs="Arial"/>
          <w:color w:val="242424"/>
          <w:sz w:val="21"/>
          <w:szCs w:val="21"/>
          <w:bdr w:val="none" w:sz="0" w:space="0" w:color="auto" w:frame="1"/>
        </w:rPr>
        <w:t>Phone: 1-866-849-8390 (toll-free) or 1-415-703-2074</w:t>
      </w:r>
    </w:p>
    <w:p w14:paraId="31715E59" w14:textId="77777777" w:rsidR="0018330A" w:rsidRDefault="0018330A" w:rsidP="0018330A">
      <w:pPr>
        <w:pStyle w:val="xmsonormal"/>
        <w:spacing w:before="0" w:beforeAutospacing="0" w:after="0" w:afterAutospacing="0"/>
        <w:rPr>
          <w:rFonts w:ascii="Aptos" w:hAnsi="Aptos"/>
          <w:color w:val="242424"/>
        </w:rPr>
      </w:pPr>
      <w:r>
        <w:rPr>
          <w:rFonts w:ascii="Arial" w:hAnsi="Arial" w:cs="Arial"/>
          <w:color w:val="242424"/>
          <w:sz w:val="21"/>
          <w:szCs w:val="21"/>
          <w:bdr w:val="none" w:sz="0" w:space="0" w:color="auto" w:frame="1"/>
        </w:rPr>
        <w:t>Mail: CPUC’s Public Advisor’s Office, 505 Van Ness Avenue, San Francisco, CA 94102</w:t>
      </w:r>
    </w:p>
    <w:p w14:paraId="653D4FA6" w14:textId="77777777" w:rsidR="0018330A" w:rsidRDefault="0018330A" w:rsidP="0018330A">
      <w:pPr>
        <w:pStyle w:val="xmsonormal"/>
        <w:spacing w:before="0" w:beforeAutospacing="0" w:after="0" w:afterAutospacing="0"/>
        <w:rPr>
          <w:rFonts w:ascii="Aptos" w:hAnsi="Aptos"/>
          <w:color w:val="242424"/>
        </w:rPr>
      </w:pPr>
      <w:r>
        <w:rPr>
          <w:rFonts w:ascii="Arial" w:hAnsi="Arial" w:cs="Arial"/>
          <w:color w:val="242424"/>
          <w:sz w:val="21"/>
          <w:szCs w:val="21"/>
          <w:bdr w:val="none" w:sz="0" w:space="0" w:color="auto" w:frame="1"/>
        </w:rPr>
        <w:t>Email: </w:t>
      </w:r>
      <w:hyperlink r:id="rId12" w:tooltip="mailto:public.advisor@cpuc.ca.gov" w:history="1">
        <w:r>
          <w:rPr>
            <w:rStyle w:val="Hyperlink"/>
            <w:rFonts w:ascii="Arial" w:hAnsi="Arial" w:cs="Arial"/>
            <w:color w:val="467886"/>
            <w:sz w:val="21"/>
            <w:szCs w:val="21"/>
            <w:bdr w:val="none" w:sz="0" w:space="0" w:color="auto" w:frame="1"/>
          </w:rPr>
          <w:t>advisor@cpuc.ca.gov</w:t>
        </w:r>
      </w:hyperlink>
    </w:p>
    <w:p w14:paraId="7C2592E7" w14:textId="77777777" w:rsidR="0018330A" w:rsidRDefault="0018330A" w:rsidP="0018330A">
      <w:pPr>
        <w:pStyle w:val="xmsonormal"/>
        <w:spacing w:before="0" w:beforeAutospacing="0" w:after="0" w:afterAutospacing="0"/>
        <w:rPr>
          <w:rFonts w:ascii="Aptos" w:hAnsi="Aptos"/>
          <w:color w:val="242424"/>
        </w:rPr>
      </w:pPr>
      <w:r>
        <w:rPr>
          <w:rFonts w:ascii="Arial" w:hAnsi="Arial" w:cs="Arial"/>
          <w:color w:val="242424"/>
          <w:sz w:val="21"/>
          <w:szCs w:val="21"/>
          <w:bdr w:val="none" w:sz="0" w:space="0" w:color="auto" w:frame="1"/>
        </w:rPr>
        <w:t>Please reference Rulemaking 24-09-012 in any communication with the CPUC.</w:t>
      </w:r>
    </w:p>
    <w:p w14:paraId="4881B4EF" w14:textId="77777777" w:rsidR="0018330A" w:rsidRDefault="0018330A" w:rsidP="0018330A">
      <w:pPr>
        <w:pStyle w:val="xmsonormal"/>
        <w:spacing w:before="0" w:beforeAutospacing="0" w:after="0" w:afterAutospacing="0"/>
        <w:rPr>
          <w:rFonts w:ascii="Aptos" w:hAnsi="Aptos"/>
          <w:color w:val="242424"/>
        </w:rPr>
      </w:pPr>
      <w:r>
        <w:rPr>
          <w:rFonts w:ascii="Arial" w:hAnsi="Arial" w:cs="Arial"/>
          <w:color w:val="242424"/>
          <w:sz w:val="21"/>
          <w:szCs w:val="21"/>
          <w:bdr w:val="none" w:sz="0" w:space="0" w:color="auto" w:frame="1"/>
        </w:rPr>
        <w:t> </w:t>
      </w:r>
    </w:p>
    <w:p w14:paraId="330708F8" w14:textId="77777777" w:rsidR="0018330A" w:rsidRDefault="0018330A" w:rsidP="0018330A">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2FEFEB42" w14:textId="77777777" w:rsidR="0018330A" w:rsidRDefault="0018330A" w:rsidP="0018330A">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222122AA" w14:textId="77777777" w:rsidR="0018330A" w:rsidRDefault="0018330A" w:rsidP="0018330A">
      <w:pPr>
        <w:pStyle w:val="xmsonormal"/>
        <w:shd w:val="clear" w:color="auto" w:fill="FFFFFF"/>
        <w:spacing w:before="0" w:beforeAutospacing="0" w:after="0" w:afterAutospacing="0"/>
        <w:rPr>
          <w:rFonts w:ascii="Aptos" w:hAnsi="Aptos"/>
          <w:color w:val="242424"/>
        </w:rPr>
      </w:pPr>
      <w:r>
        <w:rPr>
          <w:rFonts w:ascii="Arial Nova" w:hAnsi="Arial Nova"/>
          <w:b/>
          <w:bCs/>
          <w:color w:val="242424"/>
          <w:sz w:val="20"/>
          <w:szCs w:val="20"/>
          <w:bdr w:val="none" w:sz="0" w:space="0" w:color="auto" w:frame="1"/>
        </w:rPr>
        <w:t>Nora I. Gutierrez </w:t>
      </w:r>
      <w:r>
        <w:rPr>
          <w:rFonts w:ascii="Arial Nova" w:hAnsi="Arial Nova"/>
          <w:color w:val="242424"/>
          <w:sz w:val="20"/>
          <w:szCs w:val="20"/>
          <w:bdr w:val="none" w:sz="0" w:space="0" w:color="auto" w:frame="1"/>
        </w:rPr>
        <w:t>|</w:t>
      </w:r>
    </w:p>
    <w:p w14:paraId="6C3B8582" w14:textId="77777777" w:rsidR="0018330A" w:rsidRDefault="0018330A" w:rsidP="0018330A">
      <w:pPr>
        <w:pStyle w:val="xmsonormal"/>
        <w:shd w:val="clear" w:color="auto" w:fill="FFFFFF"/>
        <w:spacing w:before="0" w:beforeAutospacing="0" w:after="0" w:afterAutospacing="0"/>
        <w:rPr>
          <w:rFonts w:ascii="Aptos" w:hAnsi="Aptos"/>
          <w:color w:val="242424"/>
        </w:rPr>
      </w:pPr>
      <w:r>
        <w:rPr>
          <w:rFonts w:ascii="Arial Nova" w:hAnsi="Arial Nova"/>
          <w:color w:val="242424"/>
          <w:sz w:val="20"/>
          <w:szCs w:val="20"/>
          <w:bdr w:val="none" w:sz="0" w:space="0" w:color="auto" w:frame="1"/>
        </w:rPr>
        <w:t>Local Government and Community Liaison</w:t>
      </w:r>
    </w:p>
    <w:p w14:paraId="427DBD72" w14:textId="77777777" w:rsidR="0018330A" w:rsidRDefault="0018330A" w:rsidP="0018330A">
      <w:pPr>
        <w:pStyle w:val="xmsonormal"/>
        <w:shd w:val="clear" w:color="auto" w:fill="FFFFFF"/>
        <w:spacing w:before="0" w:beforeAutospacing="0" w:after="0" w:afterAutospacing="0"/>
        <w:rPr>
          <w:rFonts w:ascii="Aptos" w:hAnsi="Aptos"/>
          <w:color w:val="242424"/>
        </w:rPr>
      </w:pPr>
      <w:r>
        <w:rPr>
          <w:rFonts w:ascii="Arial Nova" w:hAnsi="Arial Nova"/>
          <w:color w:val="242424"/>
          <w:sz w:val="20"/>
          <w:szCs w:val="20"/>
          <w:bdr w:val="none" w:sz="0" w:space="0" w:color="auto" w:frame="1"/>
        </w:rPr>
        <w:t>External Affairs Division | </w:t>
      </w:r>
      <w:r>
        <w:rPr>
          <w:rFonts w:ascii="Arial Nova" w:hAnsi="Arial Nova"/>
          <w:b/>
          <w:bCs/>
          <w:color w:val="242424"/>
          <w:sz w:val="20"/>
          <w:szCs w:val="20"/>
          <w:bdr w:val="none" w:sz="0" w:space="0" w:color="auto" w:frame="1"/>
        </w:rPr>
        <w:t>California Public Utilities Commission</w:t>
      </w:r>
    </w:p>
    <w:p w14:paraId="6CD98392" w14:textId="77777777" w:rsidR="0018330A" w:rsidRDefault="0018330A" w:rsidP="0018330A">
      <w:pPr>
        <w:pStyle w:val="xmsonormal"/>
        <w:shd w:val="clear" w:color="auto" w:fill="FFFFFF"/>
        <w:spacing w:before="0" w:beforeAutospacing="0" w:after="0" w:afterAutospacing="0"/>
        <w:rPr>
          <w:rFonts w:ascii="Aptos" w:hAnsi="Aptos"/>
          <w:color w:val="242424"/>
        </w:rPr>
      </w:pPr>
      <w:r>
        <w:rPr>
          <w:rFonts w:ascii="Arial Nova" w:hAnsi="Arial Nova"/>
          <w:color w:val="242424"/>
          <w:sz w:val="20"/>
          <w:szCs w:val="20"/>
          <w:bdr w:val="none" w:sz="0" w:space="0" w:color="auto" w:frame="1"/>
        </w:rPr>
        <w:t>320 W 4th Street, Ste 500, Los Angeles, CA 90013</w:t>
      </w:r>
    </w:p>
    <w:p w14:paraId="6F996AFA" w14:textId="77777777" w:rsidR="0018330A" w:rsidRDefault="0018330A" w:rsidP="0018330A">
      <w:pPr>
        <w:pStyle w:val="xmsonormal"/>
        <w:shd w:val="clear" w:color="auto" w:fill="FFFFFF"/>
        <w:spacing w:before="0" w:beforeAutospacing="0" w:after="0" w:afterAutospacing="0"/>
        <w:rPr>
          <w:rFonts w:ascii="Aptos" w:hAnsi="Aptos"/>
          <w:color w:val="242424"/>
        </w:rPr>
      </w:pPr>
      <w:r>
        <w:rPr>
          <w:rFonts w:ascii="Arial Nova" w:hAnsi="Arial Nova"/>
          <w:color w:val="242424"/>
          <w:sz w:val="20"/>
          <w:szCs w:val="20"/>
          <w:bdr w:val="none" w:sz="0" w:space="0" w:color="auto" w:frame="1"/>
        </w:rPr>
        <w:t>(213) 364-2447</w:t>
      </w:r>
    </w:p>
    <w:p w14:paraId="6BA9EB3C" w14:textId="77777777" w:rsidR="0018330A" w:rsidRDefault="0018330A" w:rsidP="0018330A">
      <w:pPr>
        <w:pStyle w:val="xmsonormal"/>
        <w:shd w:val="clear" w:color="auto" w:fill="FFFFFF"/>
        <w:spacing w:before="0" w:beforeAutospacing="0" w:after="0" w:afterAutospacing="0"/>
        <w:rPr>
          <w:rFonts w:ascii="Aptos" w:hAnsi="Aptos"/>
          <w:color w:val="242424"/>
        </w:rPr>
      </w:pPr>
      <w:hyperlink r:id="rId13" w:tgtFrame="_blank" w:tooltip="http://www.cpuc.ca.gov/" w:history="1">
        <w:r>
          <w:rPr>
            <w:rStyle w:val="Hyperlink"/>
            <w:rFonts w:ascii="Arial Nova" w:hAnsi="Arial Nova"/>
            <w:color w:val="467886"/>
            <w:sz w:val="20"/>
            <w:szCs w:val="20"/>
            <w:bdr w:val="none" w:sz="0" w:space="0" w:color="auto" w:frame="1"/>
          </w:rPr>
          <w:t>www.cpuc.ca.gov</w:t>
        </w:r>
      </w:hyperlink>
      <w:r>
        <w:rPr>
          <w:rFonts w:ascii="Arial Nova" w:hAnsi="Arial Nova"/>
          <w:color w:val="242424"/>
          <w:sz w:val="20"/>
          <w:szCs w:val="20"/>
          <w:u w:val="single"/>
          <w:bdr w:val="none" w:sz="0" w:space="0" w:color="auto" w:frame="1"/>
        </w:rPr>
        <w:t> | </w:t>
      </w:r>
      <w:hyperlink r:id="rId14" w:tgtFrame="_blank" w:tooltip="http://www.facebook.com/CaliforniaPUC" w:history="1">
        <w:r>
          <w:rPr>
            <w:rStyle w:val="Hyperlink"/>
            <w:rFonts w:ascii="Arial Nova" w:hAnsi="Arial Nova"/>
            <w:color w:val="467886"/>
            <w:sz w:val="20"/>
            <w:szCs w:val="20"/>
            <w:bdr w:val="none" w:sz="0" w:space="0" w:color="auto" w:frame="1"/>
          </w:rPr>
          <w:t>Facebook</w:t>
        </w:r>
      </w:hyperlink>
      <w:r>
        <w:rPr>
          <w:rFonts w:ascii="Arial Nova" w:hAnsi="Arial Nova"/>
          <w:color w:val="242424"/>
          <w:sz w:val="20"/>
          <w:szCs w:val="20"/>
          <w:u w:val="single"/>
          <w:bdr w:val="none" w:sz="0" w:space="0" w:color="auto" w:frame="1"/>
        </w:rPr>
        <w:t> |</w:t>
      </w:r>
      <w:hyperlink r:id="rId15" w:tgtFrame="_blank" w:tooltip="https://www.youtube.com/user/CaliforniaPUC" w:history="1">
        <w:r>
          <w:rPr>
            <w:rStyle w:val="Hyperlink"/>
            <w:rFonts w:ascii="Arial Nova" w:hAnsi="Arial Nova"/>
            <w:color w:val="467886"/>
            <w:sz w:val="20"/>
            <w:szCs w:val="20"/>
            <w:bdr w:val="none" w:sz="0" w:space="0" w:color="auto" w:frame="1"/>
          </w:rPr>
          <w:t>YouTube</w:t>
        </w:r>
      </w:hyperlink>
    </w:p>
    <w:p w14:paraId="392E1EB1" w14:textId="77777777" w:rsidR="0018330A" w:rsidRDefault="0018330A"/>
    <w:sectPr w:rsidR="00183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E1C0F"/>
    <w:multiLevelType w:val="multilevel"/>
    <w:tmpl w:val="1E9E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3541B8"/>
    <w:multiLevelType w:val="multilevel"/>
    <w:tmpl w:val="D63A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15D25"/>
    <w:multiLevelType w:val="multilevel"/>
    <w:tmpl w:val="553A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CE469B"/>
    <w:multiLevelType w:val="multilevel"/>
    <w:tmpl w:val="D88C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A24CBA"/>
    <w:multiLevelType w:val="multilevel"/>
    <w:tmpl w:val="7018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F622A7"/>
    <w:multiLevelType w:val="multilevel"/>
    <w:tmpl w:val="36828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0A"/>
    <w:rsid w:val="0018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C1FBD4"/>
  <w15:chartTrackingRefBased/>
  <w15:docId w15:val="{061B8244-9B1E-5449-980B-56F58B7E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8330A"/>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18330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833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610089">
      <w:bodyDiv w:val="1"/>
      <w:marLeft w:val="0"/>
      <w:marRight w:val="0"/>
      <w:marTop w:val="0"/>
      <w:marBottom w:val="0"/>
      <w:divBdr>
        <w:top w:val="none" w:sz="0" w:space="0" w:color="auto"/>
        <w:left w:val="none" w:sz="0" w:space="0" w:color="auto"/>
        <w:bottom w:val="none" w:sz="0" w:space="0" w:color="auto"/>
        <w:right w:val="none" w:sz="0" w:space="0" w:color="auto"/>
      </w:divBdr>
      <w:divsChild>
        <w:div w:id="203299169">
          <w:marLeft w:val="0"/>
          <w:marRight w:val="0"/>
          <w:marTop w:val="0"/>
          <w:marBottom w:val="0"/>
          <w:divBdr>
            <w:top w:val="none" w:sz="0" w:space="0" w:color="auto"/>
            <w:left w:val="none" w:sz="0" w:space="0" w:color="auto"/>
            <w:bottom w:val="none" w:sz="0" w:space="0" w:color="auto"/>
            <w:right w:val="none" w:sz="0" w:space="0" w:color="auto"/>
          </w:divBdr>
          <w:divsChild>
            <w:div w:id="34780347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c.ca.gov/news-and-updates/all-news/cpuc-to-evaluate-climate-credit-to-better-support-affordability" TargetMode="External"/><Relationship Id="rId13" Type="http://schemas.openxmlformats.org/officeDocument/2006/relationships/hyperlink" Target="http://www.cpuc.ca.gov/" TargetMode="External"/><Relationship Id="rId3" Type="http://schemas.openxmlformats.org/officeDocument/2006/relationships/settings" Target="settings.xml"/><Relationship Id="rId7" Type="http://schemas.openxmlformats.org/officeDocument/2006/relationships/hyperlink" Target="https://www.cpuc.ca.gov/news-and-updates/all-news/southern-california-edison-2025-general-rate-case" TargetMode="External"/><Relationship Id="rId12" Type="http://schemas.openxmlformats.org/officeDocument/2006/relationships/hyperlink" Target="mailto:public.advisor@cpuc.c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puc.ca.gov/industries-and-topics/natural-gas/SB-1221-implementation" TargetMode="External"/><Relationship Id="rId11" Type="http://schemas.openxmlformats.org/officeDocument/2006/relationships/hyperlink" Target="https://apps.cpuc.ca.gov/c/R2409012" TargetMode="External"/><Relationship Id="rId5" Type="http://schemas.openxmlformats.org/officeDocument/2006/relationships/hyperlink" Target="https://apps.cpuc.ca.gov/apex/f?p=401:56::::RP,57,RIR:P5_PROCEEDING_SELECT:R2409012" TargetMode="External"/><Relationship Id="rId15" Type="http://schemas.openxmlformats.org/officeDocument/2006/relationships/hyperlink" Target="https://www.youtube.com/user/CaliforniaPUC" TargetMode="External"/><Relationship Id="rId10" Type="http://schemas.openxmlformats.org/officeDocument/2006/relationships/hyperlink" Target="http://subscribecpuc.cpuc.ca.gov/" TargetMode="External"/><Relationship Id="rId4" Type="http://schemas.openxmlformats.org/officeDocument/2006/relationships/webSettings" Target="webSettings.xml"/><Relationship Id="rId9" Type="http://schemas.openxmlformats.org/officeDocument/2006/relationships/hyperlink" Target="https://cpuc.webex.com/cpuc/j.php?MTID=m0ae5ddf5f37e9bdeed4b807814cbca3c%20" TargetMode="External"/><Relationship Id="rId14" Type="http://schemas.openxmlformats.org/officeDocument/2006/relationships/hyperlink" Target="http://www.facebook.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Champion</dc:creator>
  <cp:keywords/>
  <dc:description/>
  <cp:lastModifiedBy>Natalie Champion</cp:lastModifiedBy>
  <cp:revision>1</cp:revision>
  <dcterms:created xsi:type="dcterms:W3CDTF">2025-08-15T20:48:00Z</dcterms:created>
  <dcterms:modified xsi:type="dcterms:W3CDTF">2025-08-15T20:48:00Z</dcterms:modified>
</cp:coreProperties>
</file>